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6912"/>
        <w:gridCol w:w="1732"/>
      </w:tblGrid>
      <w:tr w:rsidR="00DB7A66" w:rsidTr="00D8576E">
        <w:tc>
          <w:tcPr>
            <w:tcW w:w="6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B7A66" w:rsidRPr="000D321D" w:rsidRDefault="00DB7A66" w:rsidP="00D8576E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0D321D">
              <w:rPr>
                <w:rFonts w:ascii="Arial" w:hAnsi="Arial" w:cs="Arial"/>
                <w:b/>
                <w:sz w:val="20"/>
                <w:szCs w:val="20"/>
              </w:rPr>
              <w:t xml:space="preserve">              COLEGIO MADRES DOMINICAS </w:t>
            </w:r>
          </w:p>
          <w:p w:rsidR="00DB7A66" w:rsidRPr="00DB7A66" w:rsidRDefault="00DB7A66" w:rsidP="00DB7A66">
            <w:pPr>
              <w:pStyle w:val="Encabezado"/>
              <w:rPr>
                <w:b/>
                <w:sz w:val="20"/>
                <w:szCs w:val="20"/>
              </w:rPr>
            </w:pPr>
            <w:r w:rsidRPr="000D321D">
              <w:rPr>
                <w:rFonts w:ascii="Arial" w:hAnsi="Arial" w:cs="Arial"/>
                <w:b/>
                <w:sz w:val="20"/>
                <w:szCs w:val="20"/>
              </w:rPr>
              <w:t xml:space="preserve">              CONCEPCIÓN</w:t>
            </w:r>
          </w:p>
        </w:tc>
        <w:tc>
          <w:tcPr>
            <w:tcW w:w="17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B7A66" w:rsidRDefault="00DB7A66" w:rsidP="00D8576E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0C726C" w:rsidRDefault="00DB7A66" w:rsidP="006D68B7">
      <w:pPr>
        <w:jc w:val="both"/>
        <w:rPr>
          <w:sz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514D75" wp14:editId="2215628A">
            <wp:simplePos x="0" y="0"/>
            <wp:positionH relativeFrom="leftMargin">
              <wp:posOffset>1069340</wp:posOffset>
            </wp:positionH>
            <wp:positionV relativeFrom="paragraph">
              <wp:posOffset>5967</wp:posOffset>
            </wp:positionV>
            <wp:extent cx="353683" cy="459788"/>
            <wp:effectExtent l="0" t="0" r="889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45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694" w:rsidRPr="000D321D" w:rsidRDefault="004233ED" w:rsidP="006D68B7">
      <w:pPr>
        <w:jc w:val="both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>Estimado</w:t>
      </w:r>
      <w:r w:rsidR="00F26694" w:rsidRPr="000D321D">
        <w:rPr>
          <w:rFonts w:ascii="Arial" w:hAnsi="Arial" w:cs="Arial"/>
          <w:sz w:val="24"/>
          <w:szCs w:val="24"/>
        </w:rPr>
        <w:t>(as) apoderado(as):</w:t>
      </w:r>
    </w:p>
    <w:p w:rsidR="00DB7A66" w:rsidRPr="000D321D" w:rsidRDefault="00F26694" w:rsidP="006D68B7">
      <w:pPr>
        <w:jc w:val="both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>Junto con saludarles y esperando que se encuentren muy bien, les informamos que durante la semana del 30 d</w:t>
      </w:r>
      <w:r w:rsidR="004233ED" w:rsidRPr="000D321D">
        <w:rPr>
          <w:rFonts w:ascii="Arial" w:hAnsi="Arial" w:cs="Arial"/>
          <w:sz w:val="24"/>
          <w:szCs w:val="24"/>
        </w:rPr>
        <w:t xml:space="preserve">e marzo en las asignaturas de: </w:t>
      </w:r>
      <w:r w:rsidR="004233ED" w:rsidRPr="000D321D">
        <w:rPr>
          <w:rFonts w:ascii="Arial" w:hAnsi="Arial" w:cs="Arial"/>
          <w:b/>
          <w:sz w:val="24"/>
          <w:szCs w:val="24"/>
        </w:rPr>
        <w:t>L</w:t>
      </w:r>
      <w:r w:rsidRPr="000D321D">
        <w:rPr>
          <w:rFonts w:ascii="Arial" w:hAnsi="Arial" w:cs="Arial"/>
          <w:b/>
          <w:sz w:val="24"/>
          <w:szCs w:val="24"/>
        </w:rPr>
        <w:t>enguaje</w:t>
      </w:r>
      <w:r w:rsidR="004233ED" w:rsidRPr="000D321D">
        <w:rPr>
          <w:rFonts w:ascii="Arial" w:hAnsi="Arial" w:cs="Arial"/>
          <w:b/>
          <w:sz w:val="24"/>
          <w:szCs w:val="24"/>
        </w:rPr>
        <w:t xml:space="preserve"> y comunicación y C</w:t>
      </w:r>
      <w:r w:rsidRPr="000D321D">
        <w:rPr>
          <w:rFonts w:ascii="Arial" w:hAnsi="Arial" w:cs="Arial"/>
          <w:b/>
          <w:sz w:val="24"/>
          <w:szCs w:val="24"/>
        </w:rPr>
        <w:t xml:space="preserve">iencias </w:t>
      </w:r>
      <w:r w:rsidR="006D68B7" w:rsidRPr="000D321D">
        <w:rPr>
          <w:rFonts w:ascii="Arial" w:hAnsi="Arial" w:cs="Arial"/>
          <w:b/>
          <w:sz w:val="24"/>
          <w:szCs w:val="24"/>
        </w:rPr>
        <w:t xml:space="preserve">naturales </w:t>
      </w:r>
      <w:r w:rsidR="00593C9F" w:rsidRPr="000D321D">
        <w:rPr>
          <w:rFonts w:ascii="Arial" w:hAnsi="Arial" w:cs="Arial"/>
          <w:b/>
          <w:sz w:val="24"/>
          <w:szCs w:val="24"/>
        </w:rPr>
        <w:t xml:space="preserve">estarán disponibles en el </w:t>
      </w:r>
      <w:r w:rsidRPr="000D321D">
        <w:rPr>
          <w:rFonts w:ascii="Arial" w:hAnsi="Arial" w:cs="Arial"/>
          <w:b/>
          <w:sz w:val="24"/>
          <w:szCs w:val="24"/>
        </w:rPr>
        <w:t xml:space="preserve">blog </w:t>
      </w:r>
      <w:r w:rsidR="004233ED" w:rsidRPr="000D321D">
        <w:rPr>
          <w:rFonts w:ascii="Arial" w:hAnsi="Arial" w:cs="Arial"/>
          <w:b/>
          <w:sz w:val="24"/>
          <w:szCs w:val="24"/>
        </w:rPr>
        <w:t>de los terceros básicos</w:t>
      </w:r>
      <w:r w:rsidR="005C66DC" w:rsidRPr="000D321D">
        <w:rPr>
          <w:rFonts w:ascii="Arial" w:hAnsi="Arial" w:cs="Arial"/>
          <w:b/>
          <w:sz w:val="24"/>
          <w:szCs w:val="24"/>
        </w:rPr>
        <w:t xml:space="preserve"> </w:t>
      </w:r>
      <w:r w:rsidRPr="000D321D">
        <w:rPr>
          <w:rFonts w:ascii="Arial" w:hAnsi="Arial" w:cs="Arial"/>
          <w:b/>
          <w:sz w:val="24"/>
          <w:szCs w:val="24"/>
        </w:rPr>
        <w:t>una guía</w:t>
      </w:r>
      <w:r w:rsidR="006D68B7" w:rsidRPr="000D321D">
        <w:rPr>
          <w:rFonts w:ascii="Arial" w:hAnsi="Arial" w:cs="Arial"/>
          <w:b/>
          <w:sz w:val="24"/>
          <w:szCs w:val="24"/>
        </w:rPr>
        <w:t xml:space="preserve"> de trabajo como </w:t>
      </w:r>
      <w:r w:rsidR="006D68B7" w:rsidRPr="000D321D">
        <w:rPr>
          <w:rFonts w:ascii="Arial" w:hAnsi="Arial" w:cs="Arial"/>
          <w:b/>
          <w:i/>
          <w:sz w:val="24"/>
          <w:szCs w:val="24"/>
        </w:rPr>
        <w:t>evaluación formativa</w:t>
      </w:r>
      <w:r w:rsidR="006D68B7" w:rsidRPr="000D321D">
        <w:rPr>
          <w:rFonts w:ascii="Arial" w:hAnsi="Arial" w:cs="Arial"/>
          <w:sz w:val="24"/>
          <w:szCs w:val="24"/>
        </w:rPr>
        <w:t xml:space="preserve"> </w:t>
      </w:r>
      <w:r w:rsidR="000D321D">
        <w:rPr>
          <w:rFonts w:ascii="Arial" w:hAnsi="Arial" w:cs="Arial"/>
          <w:sz w:val="24"/>
          <w:szCs w:val="24"/>
        </w:rPr>
        <w:t>en cada</w:t>
      </w:r>
      <w:r w:rsidRPr="000D321D">
        <w:rPr>
          <w:rFonts w:ascii="Arial" w:hAnsi="Arial" w:cs="Arial"/>
          <w:sz w:val="24"/>
          <w:szCs w:val="24"/>
        </w:rPr>
        <w:t xml:space="preserve"> </w:t>
      </w:r>
      <w:r w:rsidR="006D68B7" w:rsidRPr="000D321D">
        <w:rPr>
          <w:rFonts w:ascii="Arial" w:hAnsi="Arial" w:cs="Arial"/>
          <w:sz w:val="24"/>
          <w:szCs w:val="24"/>
        </w:rPr>
        <w:t>asignatura</w:t>
      </w:r>
      <w:r w:rsidRPr="000D321D">
        <w:rPr>
          <w:rFonts w:ascii="Arial" w:hAnsi="Arial" w:cs="Arial"/>
          <w:sz w:val="24"/>
          <w:szCs w:val="24"/>
        </w:rPr>
        <w:t xml:space="preserve"> mencionada</w:t>
      </w:r>
      <w:r w:rsidR="00707978" w:rsidRPr="000D321D">
        <w:rPr>
          <w:rFonts w:ascii="Arial" w:hAnsi="Arial" w:cs="Arial"/>
          <w:sz w:val="24"/>
          <w:szCs w:val="24"/>
        </w:rPr>
        <w:t xml:space="preserve"> </w:t>
      </w:r>
      <w:r w:rsidR="005C66DC" w:rsidRPr="000D321D">
        <w:rPr>
          <w:rFonts w:ascii="Arial" w:hAnsi="Arial" w:cs="Arial"/>
          <w:sz w:val="24"/>
          <w:szCs w:val="24"/>
        </w:rPr>
        <w:t>anteriormente,</w:t>
      </w:r>
      <w:r w:rsidR="006D68B7" w:rsidRPr="000D321D">
        <w:rPr>
          <w:rFonts w:ascii="Arial" w:hAnsi="Arial" w:cs="Arial"/>
          <w:sz w:val="24"/>
          <w:szCs w:val="24"/>
        </w:rPr>
        <w:t xml:space="preserve"> cuya finalidad es monitorear el aprendizaje de nuestros estudiantes y así poder realizar una retroalimentación de manera personalizada a cada uno de ellos. </w:t>
      </w:r>
    </w:p>
    <w:p w:rsidR="006D68B7" w:rsidRPr="000D321D" w:rsidRDefault="006D68B7" w:rsidP="006D68B7">
      <w:pPr>
        <w:jc w:val="both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 xml:space="preserve">El plan de trabajo será el siguiente: </w:t>
      </w:r>
    </w:p>
    <w:p w:rsidR="006D68B7" w:rsidRPr="000D321D" w:rsidRDefault="007A78ED" w:rsidP="007A78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 xml:space="preserve">Fechas en que las guías </w:t>
      </w:r>
      <w:r w:rsidR="006D68B7" w:rsidRPr="000D321D">
        <w:rPr>
          <w:rFonts w:ascii="Arial" w:hAnsi="Arial" w:cs="Arial"/>
          <w:sz w:val="24"/>
          <w:szCs w:val="24"/>
        </w:rPr>
        <w:t xml:space="preserve">estarán </w:t>
      </w:r>
      <w:r w:rsidRPr="000D321D">
        <w:rPr>
          <w:rFonts w:ascii="Arial" w:hAnsi="Arial" w:cs="Arial"/>
          <w:sz w:val="24"/>
          <w:szCs w:val="24"/>
        </w:rPr>
        <w:t xml:space="preserve">disponibles </w:t>
      </w:r>
      <w:r w:rsidR="006D68B7" w:rsidRPr="000D321D">
        <w:rPr>
          <w:rFonts w:ascii="Arial" w:hAnsi="Arial" w:cs="Arial"/>
          <w:sz w:val="24"/>
          <w:szCs w:val="24"/>
        </w:rPr>
        <w:t>en el blog</w:t>
      </w:r>
      <w:r w:rsidR="00D52649" w:rsidRPr="000D321D">
        <w:rPr>
          <w:rFonts w:ascii="Arial" w:hAnsi="Arial" w:cs="Arial"/>
          <w:sz w:val="24"/>
          <w:szCs w:val="24"/>
        </w:rPr>
        <w:t xml:space="preserve"> para descargarlas y luego reenviarlas ya realizadas de forma digital con la ayuda y orientación de los apoderados</w:t>
      </w:r>
      <w:r w:rsidR="006D68B7" w:rsidRPr="000D321D">
        <w:rPr>
          <w:rFonts w:ascii="Arial" w:hAnsi="Arial" w:cs="Arial"/>
          <w:sz w:val="24"/>
          <w:szCs w:val="24"/>
        </w:rPr>
        <w:t>:</w:t>
      </w:r>
    </w:p>
    <w:p w:rsidR="007A78ED" w:rsidRPr="000D321D" w:rsidRDefault="007A78ED" w:rsidP="007A78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8" w:type="dxa"/>
        <w:tblInd w:w="392" w:type="dxa"/>
        <w:tblLook w:val="04A0" w:firstRow="1" w:lastRow="0" w:firstColumn="1" w:lastColumn="0" w:noHBand="0" w:noVBand="1"/>
      </w:tblPr>
      <w:tblGrid>
        <w:gridCol w:w="3118"/>
        <w:gridCol w:w="3289"/>
        <w:gridCol w:w="2381"/>
      </w:tblGrid>
      <w:tr w:rsidR="00D52649" w:rsidRPr="000D321D" w:rsidTr="000D321D">
        <w:tc>
          <w:tcPr>
            <w:tcW w:w="3118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 xml:space="preserve">Asignatura </w:t>
            </w:r>
          </w:p>
        </w:tc>
        <w:tc>
          <w:tcPr>
            <w:tcW w:w="3289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>Fecha para descargar evaluación formativa</w:t>
            </w:r>
          </w:p>
        </w:tc>
        <w:tc>
          <w:tcPr>
            <w:tcW w:w="2381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>Fecha de entrega</w:t>
            </w:r>
            <w:r w:rsidR="005C66DC" w:rsidRPr="000D32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649" w:rsidRPr="000D321D" w:rsidTr="000D321D">
        <w:tc>
          <w:tcPr>
            <w:tcW w:w="3118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 xml:space="preserve">Lenguaje y comunicación </w:t>
            </w:r>
          </w:p>
        </w:tc>
        <w:tc>
          <w:tcPr>
            <w:tcW w:w="3289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>Lunes 30 de marzo</w:t>
            </w:r>
          </w:p>
        </w:tc>
        <w:tc>
          <w:tcPr>
            <w:tcW w:w="2381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 xml:space="preserve">Jueves 02 de abril </w:t>
            </w:r>
          </w:p>
        </w:tc>
      </w:tr>
      <w:tr w:rsidR="00D52649" w:rsidRPr="000D321D" w:rsidTr="000D321D">
        <w:tc>
          <w:tcPr>
            <w:tcW w:w="3118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>Ciencias naturales</w:t>
            </w:r>
          </w:p>
        </w:tc>
        <w:tc>
          <w:tcPr>
            <w:tcW w:w="3289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>Miércoles 01 de abril</w:t>
            </w:r>
          </w:p>
        </w:tc>
        <w:tc>
          <w:tcPr>
            <w:tcW w:w="2381" w:type="dxa"/>
          </w:tcPr>
          <w:p w:rsidR="00D52649" w:rsidRPr="000D321D" w:rsidRDefault="00D52649" w:rsidP="000D321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21D">
              <w:rPr>
                <w:rFonts w:ascii="Arial" w:hAnsi="Arial" w:cs="Arial"/>
                <w:b/>
                <w:sz w:val="24"/>
                <w:szCs w:val="24"/>
              </w:rPr>
              <w:t>Lunes 06 de abril</w:t>
            </w:r>
          </w:p>
        </w:tc>
      </w:tr>
    </w:tbl>
    <w:p w:rsidR="00D52649" w:rsidRPr="000D321D" w:rsidRDefault="00D52649" w:rsidP="00707978">
      <w:pPr>
        <w:jc w:val="both"/>
        <w:rPr>
          <w:rFonts w:ascii="Arial" w:hAnsi="Arial" w:cs="Arial"/>
          <w:sz w:val="24"/>
          <w:szCs w:val="24"/>
        </w:rPr>
      </w:pPr>
    </w:p>
    <w:p w:rsidR="00707978" w:rsidRDefault="005C66DC" w:rsidP="00707978">
      <w:pPr>
        <w:jc w:val="both"/>
        <w:rPr>
          <w:rFonts w:ascii="Arial" w:hAnsi="Arial" w:cs="Arial"/>
          <w:i/>
          <w:sz w:val="24"/>
          <w:szCs w:val="24"/>
        </w:rPr>
      </w:pPr>
      <w:r w:rsidRPr="000D321D">
        <w:rPr>
          <w:rFonts w:ascii="Arial" w:hAnsi="Arial" w:cs="Arial"/>
          <w:i/>
          <w:sz w:val="24"/>
          <w:szCs w:val="24"/>
        </w:rPr>
        <w:t>*</w:t>
      </w:r>
      <w:r w:rsidR="00707978" w:rsidRPr="000D321D">
        <w:rPr>
          <w:rFonts w:ascii="Arial" w:hAnsi="Arial" w:cs="Arial"/>
          <w:i/>
          <w:sz w:val="24"/>
          <w:szCs w:val="24"/>
        </w:rPr>
        <w:t xml:space="preserve">Es muy importante que al momento de realizar estas guías sea con orientación de los apoderados, aclarando las dudas que puedan surgir por parte de los estudiantes, pero la finalidad es </w:t>
      </w:r>
      <w:r w:rsidR="00DB7A66" w:rsidRPr="000D321D">
        <w:rPr>
          <w:rFonts w:ascii="Arial" w:hAnsi="Arial" w:cs="Arial"/>
          <w:i/>
          <w:sz w:val="24"/>
          <w:szCs w:val="24"/>
        </w:rPr>
        <w:t xml:space="preserve">que los niños y niñas </w:t>
      </w:r>
      <w:r w:rsidR="00707978" w:rsidRPr="000D321D">
        <w:rPr>
          <w:rFonts w:ascii="Arial" w:hAnsi="Arial" w:cs="Arial"/>
          <w:i/>
          <w:sz w:val="24"/>
          <w:szCs w:val="24"/>
        </w:rPr>
        <w:t>la</w:t>
      </w:r>
      <w:r w:rsidR="00DB7A66" w:rsidRPr="000D321D">
        <w:rPr>
          <w:rFonts w:ascii="Arial" w:hAnsi="Arial" w:cs="Arial"/>
          <w:i/>
          <w:sz w:val="24"/>
          <w:szCs w:val="24"/>
        </w:rPr>
        <w:t xml:space="preserve">s </w:t>
      </w:r>
      <w:r w:rsidR="00707978" w:rsidRPr="000D321D">
        <w:rPr>
          <w:rFonts w:ascii="Arial" w:hAnsi="Arial" w:cs="Arial"/>
          <w:i/>
          <w:sz w:val="24"/>
          <w:szCs w:val="24"/>
        </w:rPr>
        <w:t>puedan resolver y luego nosotras como docentes podamos realizar un</w:t>
      </w:r>
      <w:r w:rsidRPr="000D321D">
        <w:rPr>
          <w:rFonts w:ascii="Arial" w:hAnsi="Arial" w:cs="Arial"/>
          <w:i/>
          <w:sz w:val="24"/>
          <w:szCs w:val="24"/>
        </w:rPr>
        <w:t>a</w:t>
      </w:r>
      <w:r w:rsidR="004233ED" w:rsidRPr="000D321D">
        <w:rPr>
          <w:rFonts w:ascii="Arial" w:hAnsi="Arial" w:cs="Arial"/>
          <w:i/>
          <w:sz w:val="24"/>
          <w:szCs w:val="24"/>
        </w:rPr>
        <w:t xml:space="preserve"> retroalimentación lo</w:t>
      </w:r>
      <w:r w:rsidR="00707978" w:rsidRPr="000D321D">
        <w:rPr>
          <w:rFonts w:ascii="Arial" w:hAnsi="Arial" w:cs="Arial"/>
          <w:i/>
          <w:sz w:val="24"/>
          <w:szCs w:val="24"/>
        </w:rPr>
        <w:t xml:space="preserve"> más objetiva</w:t>
      </w:r>
      <w:r w:rsidRPr="000D321D">
        <w:rPr>
          <w:rFonts w:ascii="Arial" w:hAnsi="Arial" w:cs="Arial"/>
          <w:i/>
          <w:sz w:val="24"/>
          <w:szCs w:val="24"/>
        </w:rPr>
        <w:t xml:space="preserve"> posible</w:t>
      </w:r>
      <w:r w:rsidR="00707978" w:rsidRPr="000D321D">
        <w:rPr>
          <w:rFonts w:ascii="Arial" w:hAnsi="Arial" w:cs="Arial"/>
          <w:i/>
          <w:sz w:val="24"/>
          <w:szCs w:val="24"/>
        </w:rPr>
        <w:t xml:space="preserve">. </w:t>
      </w:r>
    </w:p>
    <w:p w:rsidR="000D321D" w:rsidRPr="000D321D" w:rsidRDefault="000D321D" w:rsidP="00707978">
      <w:pPr>
        <w:jc w:val="both"/>
        <w:rPr>
          <w:rFonts w:ascii="Arial" w:hAnsi="Arial" w:cs="Arial"/>
          <w:i/>
          <w:sz w:val="24"/>
          <w:szCs w:val="24"/>
        </w:rPr>
      </w:pPr>
    </w:p>
    <w:p w:rsidR="00707978" w:rsidRPr="000D321D" w:rsidRDefault="00707978" w:rsidP="007079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>El material debe ser enviado</w:t>
      </w:r>
      <w:r w:rsidR="004233ED" w:rsidRPr="000D321D">
        <w:rPr>
          <w:rFonts w:ascii="Arial" w:hAnsi="Arial" w:cs="Arial"/>
          <w:sz w:val="24"/>
          <w:szCs w:val="24"/>
        </w:rPr>
        <w:t xml:space="preserve"> el día de la fecha de entrega al correo de las profesoras según su curso y</w:t>
      </w:r>
      <w:r w:rsidRPr="000D321D">
        <w:rPr>
          <w:rFonts w:ascii="Arial" w:hAnsi="Arial" w:cs="Arial"/>
          <w:sz w:val="24"/>
          <w:szCs w:val="24"/>
        </w:rPr>
        <w:t xml:space="preserve"> asignatura</w:t>
      </w:r>
      <w:r w:rsidR="005C66DC" w:rsidRPr="000D321D">
        <w:rPr>
          <w:rFonts w:ascii="Arial" w:hAnsi="Arial" w:cs="Arial"/>
          <w:sz w:val="24"/>
          <w:szCs w:val="24"/>
        </w:rPr>
        <w:t xml:space="preserve"> </w:t>
      </w:r>
      <w:r w:rsidR="004233ED" w:rsidRPr="000D321D">
        <w:rPr>
          <w:rFonts w:ascii="Arial" w:hAnsi="Arial" w:cs="Arial"/>
          <w:sz w:val="24"/>
          <w:szCs w:val="24"/>
        </w:rPr>
        <w:t>que realiza</w:t>
      </w:r>
      <w:r w:rsidRPr="000D321D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68"/>
        <w:gridCol w:w="1262"/>
        <w:gridCol w:w="4438"/>
      </w:tblGrid>
      <w:tr w:rsidR="00707978" w:rsidRPr="000D321D" w:rsidTr="000D321D">
        <w:tc>
          <w:tcPr>
            <w:tcW w:w="2768" w:type="dxa"/>
          </w:tcPr>
          <w:p w:rsidR="00707978" w:rsidRPr="000D321D" w:rsidRDefault="00707978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21D">
              <w:rPr>
                <w:rFonts w:ascii="Arial" w:hAnsi="Arial" w:cs="Arial"/>
                <w:sz w:val="24"/>
                <w:szCs w:val="24"/>
              </w:rPr>
              <w:t>Asignatura</w:t>
            </w:r>
            <w:r w:rsidR="000D321D">
              <w:rPr>
                <w:rFonts w:ascii="Arial" w:hAnsi="Arial" w:cs="Arial"/>
                <w:sz w:val="24"/>
                <w:szCs w:val="24"/>
              </w:rPr>
              <w:t>s</w:t>
            </w:r>
            <w:r w:rsidRPr="000D32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707978" w:rsidRPr="000D321D" w:rsidRDefault="00707978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21D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4438" w:type="dxa"/>
          </w:tcPr>
          <w:p w:rsidR="00707978" w:rsidRPr="000D321D" w:rsidRDefault="005C66DC" w:rsidP="005C6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21D">
              <w:rPr>
                <w:rFonts w:ascii="Arial" w:hAnsi="Arial" w:cs="Arial"/>
                <w:sz w:val="24"/>
                <w:szCs w:val="24"/>
              </w:rPr>
              <w:t xml:space="preserve">Correos </w:t>
            </w:r>
            <w:r w:rsidR="00DB7A66" w:rsidRPr="000D32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0D321D">
              <w:rPr>
                <w:rFonts w:ascii="Arial" w:hAnsi="Arial" w:cs="Arial"/>
                <w:sz w:val="24"/>
                <w:szCs w:val="24"/>
              </w:rPr>
              <w:t xml:space="preserve">profesoras </w:t>
            </w:r>
          </w:p>
        </w:tc>
      </w:tr>
      <w:tr w:rsidR="00707978" w:rsidRPr="000D321D" w:rsidTr="000D321D">
        <w:tc>
          <w:tcPr>
            <w:tcW w:w="2768" w:type="dxa"/>
          </w:tcPr>
          <w:p w:rsidR="00707978" w:rsidRPr="000D321D" w:rsidRDefault="00707978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21D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  <w:p w:rsidR="00707978" w:rsidRPr="000D321D" w:rsidRDefault="00707978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707978" w:rsidRPr="000D321D" w:rsidRDefault="000D321D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3°a  -</w:t>
            </w:r>
            <w:r w:rsidR="004233ED" w:rsidRPr="000D321D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707978" w:rsidRPr="000D321D">
              <w:rPr>
                <w:rFonts w:ascii="Arial" w:hAnsi="Arial" w:cs="Arial"/>
                <w:sz w:val="24"/>
                <w:szCs w:val="24"/>
              </w:rPr>
              <w:t xml:space="preserve">°b </w:t>
            </w:r>
          </w:p>
        </w:tc>
        <w:tc>
          <w:tcPr>
            <w:tcW w:w="4438" w:type="dxa"/>
          </w:tcPr>
          <w:p w:rsidR="00707978" w:rsidRPr="000D321D" w:rsidRDefault="000D321D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233ED" w:rsidRPr="000D321D">
                <w:rPr>
                  <w:rStyle w:val="Hipervnculo"/>
                  <w:rFonts w:ascii="Arial" w:hAnsi="Arial" w:cs="Arial"/>
                  <w:sz w:val="24"/>
                  <w:szCs w:val="24"/>
                </w:rPr>
                <w:t>dcabrera@mmddconcepcion.cl</w:t>
              </w:r>
            </w:hyperlink>
            <w:r w:rsidR="00707978" w:rsidRPr="000D32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7978" w:rsidRPr="000D321D" w:rsidTr="000D321D">
        <w:tc>
          <w:tcPr>
            <w:tcW w:w="2768" w:type="dxa"/>
          </w:tcPr>
          <w:p w:rsidR="00707978" w:rsidRPr="000D321D" w:rsidRDefault="000D321D" w:rsidP="00D21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Ciencias naturales</w:t>
            </w:r>
          </w:p>
          <w:p w:rsidR="004233ED" w:rsidRPr="000D321D" w:rsidRDefault="004233ED" w:rsidP="00D21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707978" w:rsidRPr="000D321D" w:rsidRDefault="004233ED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21D">
              <w:rPr>
                <w:rFonts w:ascii="Arial" w:hAnsi="Arial" w:cs="Arial"/>
                <w:sz w:val="24"/>
                <w:szCs w:val="24"/>
              </w:rPr>
              <w:t xml:space="preserve">3°a </w:t>
            </w:r>
          </w:p>
          <w:p w:rsidR="004233ED" w:rsidRPr="000D321D" w:rsidRDefault="004233ED" w:rsidP="00707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21D">
              <w:rPr>
                <w:rFonts w:ascii="Arial" w:hAnsi="Arial" w:cs="Arial"/>
                <w:sz w:val="24"/>
                <w:szCs w:val="24"/>
              </w:rPr>
              <w:t>3°b</w:t>
            </w:r>
          </w:p>
        </w:tc>
        <w:tc>
          <w:tcPr>
            <w:tcW w:w="4438" w:type="dxa"/>
          </w:tcPr>
          <w:p w:rsidR="00707978" w:rsidRPr="000D321D" w:rsidRDefault="000D321D" w:rsidP="00707978">
            <w:pPr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7" w:history="1">
              <w:r w:rsidR="004233ED" w:rsidRPr="000D321D">
                <w:rPr>
                  <w:rStyle w:val="Hipervnculo"/>
                  <w:rFonts w:ascii="Arial" w:hAnsi="Arial" w:cs="Arial"/>
                  <w:sz w:val="24"/>
                  <w:szCs w:val="24"/>
                </w:rPr>
                <w:t>cruiz@mmddconcepcion.cl</w:t>
              </w:r>
            </w:hyperlink>
          </w:p>
          <w:p w:rsidR="00D21C07" w:rsidRPr="000D321D" w:rsidRDefault="000D321D" w:rsidP="00707978">
            <w:pPr>
              <w:jc w:val="both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4233ED" w:rsidRPr="000D321D">
                <w:rPr>
                  <w:rStyle w:val="Hipervnculo"/>
                  <w:rFonts w:ascii="Arial" w:hAnsi="Arial" w:cs="Arial"/>
                  <w:sz w:val="24"/>
                  <w:szCs w:val="24"/>
                </w:rPr>
                <w:t>dcabrera@mmddconcepcion.cl</w:t>
              </w:r>
            </w:hyperlink>
          </w:p>
        </w:tc>
      </w:tr>
    </w:tbl>
    <w:p w:rsidR="00707978" w:rsidRPr="000D321D" w:rsidRDefault="00707978" w:rsidP="00D21C07">
      <w:pPr>
        <w:jc w:val="both"/>
        <w:rPr>
          <w:rFonts w:ascii="Arial" w:hAnsi="Arial" w:cs="Arial"/>
          <w:sz w:val="24"/>
          <w:szCs w:val="24"/>
        </w:rPr>
      </w:pPr>
    </w:p>
    <w:p w:rsidR="007A78ED" w:rsidRPr="000D321D" w:rsidRDefault="007A78ED" w:rsidP="007A78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>El archiv</w:t>
      </w:r>
      <w:r w:rsidR="00D21C07" w:rsidRPr="000D321D">
        <w:rPr>
          <w:rFonts w:ascii="Arial" w:hAnsi="Arial" w:cs="Arial"/>
          <w:sz w:val="24"/>
          <w:szCs w:val="24"/>
        </w:rPr>
        <w:t>o (guía de evaluación formativa</w:t>
      </w:r>
      <w:r w:rsidRPr="000D321D">
        <w:rPr>
          <w:rFonts w:ascii="Arial" w:hAnsi="Arial" w:cs="Arial"/>
          <w:sz w:val="24"/>
          <w:szCs w:val="24"/>
        </w:rPr>
        <w:t xml:space="preserve">) que se envíe tiene que tener el </w:t>
      </w:r>
      <w:r w:rsidRPr="000D321D">
        <w:rPr>
          <w:rFonts w:ascii="Arial" w:hAnsi="Arial" w:cs="Arial"/>
          <w:b/>
          <w:sz w:val="24"/>
          <w:szCs w:val="24"/>
        </w:rPr>
        <w:t>nombre y el apellido del estudiante.</w:t>
      </w:r>
      <w:r w:rsidRPr="000D321D">
        <w:rPr>
          <w:rFonts w:ascii="Arial" w:hAnsi="Arial" w:cs="Arial"/>
          <w:sz w:val="24"/>
          <w:szCs w:val="24"/>
        </w:rPr>
        <w:t xml:space="preserve"> </w:t>
      </w:r>
    </w:p>
    <w:p w:rsidR="00D21C07" w:rsidRPr="000D321D" w:rsidRDefault="00D21C07" w:rsidP="00D21C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C07" w:rsidRPr="000D321D" w:rsidRDefault="004233ED" w:rsidP="00D21C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>A los días posteriores a la entrega de la evaluación, se publicará en el blog</w:t>
      </w:r>
      <w:r w:rsidR="00D21C07" w:rsidRPr="000D321D">
        <w:rPr>
          <w:rFonts w:ascii="Arial" w:hAnsi="Arial" w:cs="Arial"/>
          <w:sz w:val="24"/>
          <w:szCs w:val="24"/>
        </w:rPr>
        <w:t xml:space="preserve"> el archivo de la retroalimentación por asignatura</w:t>
      </w:r>
      <w:r w:rsidR="000C726C" w:rsidRPr="000D321D">
        <w:rPr>
          <w:rFonts w:ascii="Arial" w:hAnsi="Arial" w:cs="Arial"/>
          <w:sz w:val="24"/>
          <w:szCs w:val="24"/>
        </w:rPr>
        <w:t xml:space="preserve"> y el solucionario de cada evaluación </w:t>
      </w:r>
      <w:r w:rsidR="00C5080D" w:rsidRPr="000D321D">
        <w:rPr>
          <w:rFonts w:ascii="Arial" w:hAnsi="Arial" w:cs="Arial"/>
          <w:sz w:val="24"/>
          <w:szCs w:val="24"/>
        </w:rPr>
        <w:t>formativa</w:t>
      </w:r>
      <w:r w:rsidR="00D21C07" w:rsidRPr="000D321D">
        <w:rPr>
          <w:rFonts w:ascii="Arial" w:hAnsi="Arial" w:cs="Arial"/>
          <w:sz w:val="24"/>
          <w:szCs w:val="24"/>
        </w:rPr>
        <w:t xml:space="preserve">.  </w:t>
      </w:r>
    </w:p>
    <w:p w:rsidR="007A78ED" w:rsidRPr="000D321D" w:rsidRDefault="007A78ED" w:rsidP="007A78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07978" w:rsidRPr="000D321D" w:rsidRDefault="005C66DC" w:rsidP="00DB7A66">
      <w:pPr>
        <w:jc w:val="center"/>
        <w:rPr>
          <w:rFonts w:ascii="Arial" w:hAnsi="Arial" w:cs="Arial"/>
          <w:sz w:val="24"/>
          <w:szCs w:val="24"/>
        </w:rPr>
      </w:pPr>
      <w:r w:rsidRPr="000D321D">
        <w:rPr>
          <w:rFonts w:ascii="Arial" w:hAnsi="Arial" w:cs="Arial"/>
          <w:sz w:val="24"/>
          <w:szCs w:val="24"/>
        </w:rPr>
        <w:t>Desde ya agradecemos su colaboración</w:t>
      </w:r>
      <w:r w:rsidR="004233ED" w:rsidRPr="000D321D">
        <w:rPr>
          <w:rFonts w:ascii="Arial" w:hAnsi="Arial" w:cs="Arial"/>
          <w:sz w:val="24"/>
          <w:szCs w:val="24"/>
        </w:rPr>
        <w:t xml:space="preserve"> y comprensión</w:t>
      </w:r>
      <w:r w:rsidRPr="000D321D">
        <w:rPr>
          <w:rFonts w:ascii="Arial" w:hAnsi="Arial" w:cs="Arial"/>
          <w:sz w:val="24"/>
          <w:szCs w:val="24"/>
        </w:rPr>
        <w:t xml:space="preserve"> en este proceso.</w:t>
      </w:r>
    </w:p>
    <w:p w:rsidR="005C66DC" w:rsidRPr="000D321D" w:rsidRDefault="005C66DC" w:rsidP="005C6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D321D">
        <w:rPr>
          <w:rFonts w:ascii="Arial" w:hAnsi="Arial" w:cs="Arial"/>
          <w:bCs/>
          <w:i/>
          <w:iCs/>
          <w:sz w:val="24"/>
          <w:szCs w:val="24"/>
        </w:rPr>
        <w:t>Sin otro particular le</w:t>
      </w:r>
      <w:r w:rsidR="00DB7A66" w:rsidRPr="000D321D">
        <w:rPr>
          <w:rFonts w:ascii="Arial" w:hAnsi="Arial" w:cs="Arial"/>
          <w:bCs/>
          <w:i/>
          <w:iCs/>
          <w:sz w:val="24"/>
          <w:szCs w:val="24"/>
        </w:rPr>
        <w:t>s</w:t>
      </w:r>
      <w:r w:rsidRPr="000D321D">
        <w:rPr>
          <w:rFonts w:ascii="Arial" w:hAnsi="Arial" w:cs="Arial"/>
          <w:bCs/>
          <w:i/>
          <w:iCs/>
          <w:sz w:val="24"/>
          <w:szCs w:val="24"/>
        </w:rPr>
        <w:t xml:space="preserve"> saluda</w:t>
      </w:r>
    </w:p>
    <w:p w:rsidR="005C66DC" w:rsidRPr="000D321D" w:rsidRDefault="004233ED" w:rsidP="005C6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D321D">
        <w:rPr>
          <w:rFonts w:ascii="Arial" w:hAnsi="Arial" w:cs="Arial"/>
          <w:bCs/>
          <w:i/>
          <w:iCs/>
          <w:sz w:val="24"/>
          <w:szCs w:val="24"/>
        </w:rPr>
        <w:t>Profesoras Carolina Ruiz R – Daniela Cabrera F</w:t>
      </w:r>
    </w:p>
    <w:p w:rsidR="005C66DC" w:rsidRPr="000D321D" w:rsidRDefault="004233ED" w:rsidP="00917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D321D">
        <w:rPr>
          <w:rFonts w:ascii="Arial" w:hAnsi="Arial" w:cs="Arial"/>
          <w:bCs/>
          <w:i/>
          <w:iCs/>
          <w:sz w:val="24"/>
          <w:szCs w:val="24"/>
        </w:rPr>
        <w:t>Terceros</w:t>
      </w:r>
      <w:r w:rsidR="00DB7A66" w:rsidRPr="000D321D">
        <w:rPr>
          <w:rFonts w:ascii="Arial" w:hAnsi="Arial" w:cs="Arial"/>
          <w:bCs/>
          <w:i/>
          <w:iCs/>
          <w:sz w:val="24"/>
          <w:szCs w:val="24"/>
        </w:rPr>
        <w:t xml:space="preserve"> básicos</w:t>
      </w:r>
    </w:p>
    <w:sectPr w:rsidR="005C66DC" w:rsidRPr="000D321D" w:rsidSect="0070797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D04"/>
    <w:multiLevelType w:val="hybridMultilevel"/>
    <w:tmpl w:val="C932F8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BE"/>
    <w:rsid w:val="000C726C"/>
    <w:rsid w:val="000D321D"/>
    <w:rsid w:val="003415BE"/>
    <w:rsid w:val="004008E3"/>
    <w:rsid w:val="004233ED"/>
    <w:rsid w:val="00593C9F"/>
    <w:rsid w:val="005C66DC"/>
    <w:rsid w:val="005D5BF7"/>
    <w:rsid w:val="006D68B7"/>
    <w:rsid w:val="00707978"/>
    <w:rsid w:val="007A78ED"/>
    <w:rsid w:val="00917688"/>
    <w:rsid w:val="00C5080D"/>
    <w:rsid w:val="00D21C07"/>
    <w:rsid w:val="00D52649"/>
    <w:rsid w:val="00DB7A66"/>
    <w:rsid w:val="00F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D53E"/>
  <w15:docId w15:val="{1702EE74-9D72-463B-805F-934C00A1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8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079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A6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B7A6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brera@mmddconcepcion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uiz@mmddconcepci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brera@mmddconcepcion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</cp:lastModifiedBy>
  <cp:revision>2</cp:revision>
  <dcterms:created xsi:type="dcterms:W3CDTF">2020-03-27T03:14:00Z</dcterms:created>
  <dcterms:modified xsi:type="dcterms:W3CDTF">2020-03-27T03:14:00Z</dcterms:modified>
</cp:coreProperties>
</file>